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FF97" w14:textId="246CB98A" w:rsidR="005F1711" w:rsidRPr="006D7451" w:rsidRDefault="005F1711" w:rsidP="005F1711">
      <w:pPr>
        <w:jc w:val="center"/>
        <w:rPr>
          <w:rFonts w:cstheme="minorHAnsi"/>
          <w:b/>
          <w:bCs/>
          <w:sz w:val="22"/>
          <w:szCs w:val="22"/>
          <w:u w:val="single"/>
        </w:rPr>
      </w:pPr>
      <w:r w:rsidRPr="006D7451">
        <w:rPr>
          <w:rFonts w:cstheme="minorHAnsi"/>
          <w:b/>
          <w:bCs/>
          <w:sz w:val="22"/>
          <w:szCs w:val="22"/>
          <w:u w:val="single"/>
        </w:rPr>
        <w:t>LPOS Equality, Diversity</w:t>
      </w:r>
      <w:r w:rsidR="00F457F1">
        <w:rPr>
          <w:rFonts w:cstheme="minorHAnsi"/>
          <w:b/>
          <w:bCs/>
          <w:sz w:val="22"/>
          <w:szCs w:val="22"/>
          <w:u w:val="single"/>
        </w:rPr>
        <w:t>,</w:t>
      </w:r>
      <w:r w:rsidRPr="006D7451">
        <w:rPr>
          <w:rFonts w:cstheme="minorHAnsi"/>
          <w:b/>
          <w:bCs/>
          <w:sz w:val="22"/>
          <w:szCs w:val="22"/>
          <w:u w:val="single"/>
        </w:rPr>
        <w:t xml:space="preserve"> and Inclusion Policy</w:t>
      </w:r>
    </w:p>
    <w:p w14:paraId="0D6EFE9B" w14:textId="77777777" w:rsidR="00BF3184" w:rsidRPr="006D7451" w:rsidRDefault="00BF3184" w:rsidP="005F1711">
      <w:pPr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5FA1B6B9" w14:textId="50FA51D9" w:rsidR="00BF3184" w:rsidRPr="006D7451" w:rsidRDefault="00BF3184" w:rsidP="00BF3184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Littlehampton </w:t>
      </w:r>
      <w:r w:rsidR="00DA43D7"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Players </w:t>
      </w: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Operatic Society (LPOS) is committed to the principles of equality, diversity</w:t>
      </w:r>
      <w:r w:rsidR="00D90AE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inclusion in all aspects of its activities. LPOS recognises and understands that the Equality Act 2010 legally protects people from discrimination, harassment</w:t>
      </w:r>
      <w:r w:rsidR="004B4C1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victimisation</w:t>
      </w:r>
      <w:r w:rsidR="004B4C1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applies to everyone in Britain. The Act sets out </w:t>
      </w:r>
      <w:r w:rsidR="000676F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nine</w:t>
      </w: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personal characteristics protected by law:</w:t>
      </w:r>
    </w:p>
    <w:p w14:paraId="45F33CFE" w14:textId="37514525" w:rsidR="00BF3184" w:rsidRPr="006D7451" w:rsidRDefault="00BF3184" w:rsidP="00BF3184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color w:val="000000" w:themeColor="text1"/>
          <w:sz w:val="22"/>
          <w:szCs w:val="22"/>
          <w:lang w:eastAsia="en-GB"/>
        </w:rPr>
        <w:t> </w:t>
      </w:r>
    </w:p>
    <w:p w14:paraId="1F77AC60" w14:textId="77777777" w:rsidR="00BF3184" w:rsidRPr="006D7451" w:rsidRDefault="00BF3184" w:rsidP="00BF3184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 </w:t>
      </w:r>
    </w:p>
    <w:p w14:paraId="4F703AB2" w14:textId="0C5ED5D5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Age</w:t>
      </w:r>
    </w:p>
    <w:p w14:paraId="5D272CDB" w14:textId="604D7BE3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Disability</w:t>
      </w:r>
    </w:p>
    <w:p w14:paraId="42F0B7CF" w14:textId="0C04E147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Gender reassignment</w:t>
      </w:r>
    </w:p>
    <w:p w14:paraId="27C84968" w14:textId="764FD06D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Marriage and civil partnership</w:t>
      </w:r>
    </w:p>
    <w:p w14:paraId="49B4E004" w14:textId="5D74536E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Pregnancy and maternity</w:t>
      </w:r>
    </w:p>
    <w:p w14:paraId="3B02CD00" w14:textId="43B197D6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Race</w:t>
      </w:r>
    </w:p>
    <w:p w14:paraId="757F40C7" w14:textId="28E22088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Religion or belief</w:t>
      </w:r>
    </w:p>
    <w:p w14:paraId="2DE512F2" w14:textId="7C88F507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Sex</w:t>
      </w:r>
    </w:p>
    <w:p w14:paraId="4814A31B" w14:textId="0645C56F" w:rsidR="00BF3184" w:rsidRPr="006D7451" w:rsidRDefault="00BF3184" w:rsidP="00BF3184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6D7451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Sexual orientation</w:t>
      </w:r>
    </w:p>
    <w:p w14:paraId="3DB3F08B" w14:textId="3B1FC755" w:rsidR="00BF3184" w:rsidRPr="006D7451" w:rsidRDefault="00BF3184" w:rsidP="00BF3184">
      <w:pPr>
        <w:pStyle w:val="ListParagraph"/>
        <w:rPr>
          <w:rFonts w:eastAsia="Times New Roman" w:cstheme="minorHAnsi"/>
          <w:b/>
          <w:bCs/>
          <w:color w:val="555555"/>
          <w:sz w:val="22"/>
          <w:szCs w:val="22"/>
          <w:lang w:eastAsia="en-GB"/>
        </w:rPr>
      </w:pPr>
    </w:p>
    <w:p w14:paraId="1AB89FF7" w14:textId="77777777" w:rsidR="00BF3184" w:rsidRPr="006D7451" w:rsidRDefault="00BF3184" w:rsidP="00BF3184">
      <w:pPr>
        <w:rPr>
          <w:rFonts w:cstheme="minorHAnsi"/>
          <w:b/>
          <w:bCs/>
          <w:sz w:val="22"/>
          <w:szCs w:val="22"/>
        </w:rPr>
      </w:pPr>
      <w:r w:rsidRPr="006D7451">
        <w:rPr>
          <w:rFonts w:cstheme="minorHAnsi"/>
          <w:b/>
          <w:bCs/>
          <w:sz w:val="22"/>
          <w:szCs w:val="22"/>
        </w:rPr>
        <w:t>The purpose of this policy is to:</w:t>
      </w:r>
    </w:p>
    <w:p w14:paraId="4D2EE29E" w14:textId="77777777" w:rsidR="00BF3184" w:rsidRPr="006D7451" w:rsidRDefault="00BF3184" w:rsidP="00BF3184">
      <w:pPr>
        <w:pStyle w:val="ListParagraph"/>
        <w:rPr>
          <w:rFonts w:eastAsia="Times New Roman" w:cstheme="minorHAnsi"/>
          <w:b/>
          <w:bCs/>
          <w:color w:val="555555"/>
          <w:sz w:val="22"/>
          <w:szCs w:val="22"/>
          <w:lang w:eastAsia="en-GB"/>
        </w:rPr>
      </w:pPr>
    </w:p>
    <w:p w14:paraId="71C0EC22" w14:textId="647FAEFF" w:rsidR="00995202" w:rsidRPr="00995202" w:rsidRDefault="000676F7" w:rsidP="00280E01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</w:t>
      </w:r>
      <w:r w:rsidR="00BF3184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et out our commitment to provid</w:t>
      </w:r>
      <w:r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ing</w:t>
      </w:r>
      <w:r w:rsidR="00BF3184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 safe, fair</w:t>
      </w:r>
      <w:r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="00BF3184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inclusive environment for all members and</w:t>
      </w:r>
      <w:r w:rsidR="005C349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state</w:t>
      </w:r>
      <w:r w:rsidR="00BF3184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how we will achieve this. In developing this </w:t>
      </w:r>
      <w:proofErr w:type="gramStart"/>
      <w:r w:rsidR="00BF3184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policy</w:t>
      </w:r>
      <w:proofErr w:type="gramEnd"/>
      <w:r w:rsidR="00BF3184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we have sought guidance from the National Operatic and Dramatic Association (NODA), </w:t>
      </w:r>
      <w:r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</w:t>
      </w:r>
      <w:r w:rsidR="00681436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Charity Excellence framework</w:t>
      </w:r>
      <w:r w:rsidR="00BF033A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="00681436" w:rsidRPr="0099520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other local societies. </w:t>
      </w:r>
    </w:p>
    <w:p w14:paraId="28049EC9" w14:textId="77777777" w:rsidR="00DF4978" w:rsidRDefault="005F1711" w:rsidP="000B040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DF4978">
        <w:rPr>
          <w:rFonts w:cstheme="minorHAnsi"/>
          <w:sz w:val="22"/>
          <w:szCs w:val="22"/>
        </w:rPr>
        <w:t>Provide equality, fairness</w:t>
      </w:r>
      <w:r w:rsidR="00995202" w:rsidRPr="00DF4978">
        <w:rPr>
          <w:rFonts w:cstheme="minorHAnsi"/>
          <w:sz w:val="22"/>
          <w:szCs w:val="22"/>
        </w:rPr>
        <w:t>,</w:t>
      </w:r>
      <w:r w:rsidRPr="00DF4978">
        <w:rPr>
          <w:rFonts w:cstheme="minorHAnsi"/>
          <w:sz w:val="22"/>
          <w:szCs w:val="22"/>
        </w:rPr>
        <w:t xml:space="preserve"> and respect for all who are members of</w:t>
      </w:r>
      <w:r w:rsidR="00DF4978" w:rsidRPr="00DF4978">
        <w:rPr>
          <w:rFonts w:cstheme="minorHAnsi"/>
          <w:sz w:val="22"/>
          <w:szCs w:val="22"/>
        </w:rPr>
        <w:t>,</w:t>
      </w:r>
      <w:r w:rsidRPr="00DF4978">
        <w:rPr>
          <w:rFonts w:cstheme="minorHAnsi"/>
          <w:sz w:val="22"/>
          <w:szCs w:val="22"/>
        </w:rPr>
        <w:t xml:space="preserve"> and connected to</w:t>
      </w:r>
      <w:r w:rsidR="00DF4978" w:rsidRPr="00DF4978">
        <w:rPr>
          <w:rFonts w:cstheme="minorHAnsi"/>
          <w:sz w:val="22"/>
          <w:szCs w:val="22"/>
        </w:rPr>
        <w:t>,</w:t>
      </w:r>
      <w:r w:rsidRPr="00DF4978">
        <w:rPr>
          <w:rFonts w:cstheme="minorHAnsi"/>
          <w:sz w:val="22"/>
          <w:szCs w:val="22"/>
        </w:rPr>
        <w:t xml:space="preserve"> the society.</w:t>
      </w:r>
    </w:p>
    <w:p w14:paraId="2B39FE29" w14:textId="77777777" w:rsidR="00DF4978" w:rsidRDefault="005F1711" w:rsidP="00740AE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DF4978">
        <w:rPr>
          <w:rFonts w:cstheme="minorHAnsi"/>
          <w:sz w:val="22"/>
          <w:szCs w:val="22"/>
        </w:rPr>
        <w:t xml:space="preserve">Not unlawfully discriminate because of the Equality Act 2010 </w:t>
      </w:r>
      <w:r w:rsidRPr="00DF4978">
        <w:rPr>
          <w:rFonts w:cstheme="minorHAnsi"/>
          <w:i/>
          <w:iCs/>
          <w:sz w:val="22"/>
          <w:szCs w:val="22"/>
        </w:rPr>
        <w:t>protected characteristics</w:t>
      </w:r>
      <w:r w:rsidR="00DF4978" w:rsidRPr="00DF4978">
        <w:rPr>
          <w:rFonts w:cstheme="minorHAnsi"/>
          <w:sz w:val="22"/>
          <w:szCs w:val="22"/>
        </w:rPr>
        <w:t xml:space="preserve"> listed above.</w:t>
      </w:r>
    </w:p>
    <w:p w14:paraId="064AEF08" w14:textId="4A0E8CBD" w:rsidR="005F1711" w:rsidRPr="00DF4978" w:rsidRDefault="005F1711" w:rsidP="00740AE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DF4978">
        <w:rPr>
          <w:rFonts w:cstheme="minorHAnsi"/>
          <w:sz w:val="22"/>
          <w:szCs w:val="22"/>
        </w:rPr>
        <w:t xml:space="preserve">Oppose and avoid all forms of unlawful discrimination.  </w:t>
      </w:r>
    </w:p>
    <w:p w14:paraId="576CD74E" w14:textId="058CBE6E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03723571" w14:textId="4F78DB5C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6A8431CF" w14:textId="6C77C6C9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4A11FF23" w14:textId="2F75ADC5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5098200E" w14:textId="7712897B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1D313011" w14:textId="6D0F6CC7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11311128" w14:textId="700C75F4" w:rsidR="00BF3184" w:rsidRDefault="00BF3184" w:rsidP="005F1711">
      <w:pPr>
        <w:rPr>
          <w:rFonts w:cstheme="minorHAnsi"/>
          <w:sz w:val="22"/>
          <w:szCs w:val="22"/>
        </w:rPr>
      </w:pPr>
    </w:p>
    <w:p w14:paraId="2916045C" w14:textId="4CB1F47E" w:rsidR="007F3141" w:rsidRDefault="007F3141" w:rsidP="005F1711">
      <w:pPr>
        <w:rPr>
          <w:rFonts w:cstheme="minorHAnsi"/>
          <w:sz w:val="22"/>
          <w:szCs w:val="22"/>
        </w:rPr>
      </w:pPr>
    </w:p>
    <w:p w14:paraId="61FD7304" w14:textId="53325A36" w:rsidR="007F3141" w:rsidRDefault="007F3141" w:rsidP="005F1711">
      <w:pPr>
        <w:rPr>
          <w:rFonts w:cstheme="minorHAnsi"/>
          <w:sz w:val="22"/>
          <w:szCs w:val="22"/>
        </w:rPr>
      </w:pPr>
    </w:p>
    <w:p w14:paraId="4DBBA9D3" w14:textId="336EE62F" w:rsidR="007F3141" w:rsidRDefault="007F3141" w:rsidP="005F1711">
      <w:pPr>
        <w:rPr>
          <w:rFonts w:cstheme="minorHAnsi"/>
          <w:sz w:val="22"/>
          <w:szCs w:val="22"/>
        </w:rPr>
      </w:pPr>
    </w:p>
    <w:p w14:paraId="40816D72" w14:textId="4050761F" w:rsidR="007F3141" w:rsidRDefault="007F3141" w:rsidP="005F1711">
      <w:pPr>
        <w:rPr>
          <w:rFonts w:cstheme="minorHAnsi"/>
          <w:sz w:val="22"/>
          <w:szCs w:val="22"/>
        </w:rPr>
      </w:pPr>
    </w:p>
    <w:p w14:paraId="69D05694" w14:textId="78966B5E" w:rsidR="007F3141" w:rsidRDefault="007F3141" w:rsidP="005F1711">
      <w:pPr>
        <w:rPr>
          <w:rFonts w:cstheme="minorHAnsi"/>
          <w:sz w:val="22"/>
          <w:szCs w:val="22"/>
        </w:rPr>
      </w:pPr>
    </w:p>
    <w:p w14:paraId="3DA1DBCD" w14:textId="057A1B9F" w:rsidR="007F3141" w:rsidRDefault="007F3141" w:rsidP="005F1711">
      <w:pPr>
        <w:rPr>
          <w:rFonts w:cstheme="minorHAnsi"/>
          <w:sz w:val="22"/>
          <w:szCs w:val="22"/>
        </w:rPr>
      </w:pPr>
    </w:p>
    <w:p w14:paraId="38825590" w14:textId="7B1954FE" w:rsidR="007F3141" w:rsidRDefault="007F3141" w:rsidP="005F1711">
      <w:pPr>
        <w:rPr>
          <w:rFonts w:cstheme="minorHAnsi"/>
          <w:sz w:val="22"/>
          <w:szCs w:val="22"/>
        </w:rPr>
      </w:pPr>
    </w:p>
    <w:p w14:paraId="15DE92C1" w14:textId="16B0C0F8" w:rsidR="007F3141" w:rsidRDefault="007F3141" w:rsidP="005F1711">
      <w:pPr>
        <w:rPr>
          <w:rFonts w:cstheme="minorHAnsi"/>
          <w:sz w:val="22"/>
          <w:szCs w:val="22"/>
        </w:rPr>
      </w:pPr>
    </w:p>
    <w:p w14:paraId="15E7AF2E" w14:textId="74383D51" w:rsidR="007F3141" w:rsidRDefault="007F3141" w:rsidP="005F1711">
      <w:pPr>
        <w:rPr>
          <w:rFonts w:cstheme="minorHAnsi"/>
          <w:sz w:val="22"/>
          <w:szCs w:val="22"/>
        </w:rPr>
      </w:pPr>
    </w:p>
    <w:p w14:paraId="74C8CA10" w14:textId="77777777" w:rsidR="009B1BDC" w:rsidRDefault="009B1BDC" w:rsidP="005F1711">
      <w:pPr>
        <w:rPr>
          <w:rFonts w:cstheme="minorHAnsi"/>
          <w:sz w:val="22"/>
          <w:szCs w:val="22"/>
        </w:rPr>
      </w:pPr>
    </w:p>
    <w:p w14:paraId="73B7649B" w14:textId="5D9B7855" w:rsidR="007F3141" w:rsidRDefault="007F3141" w:rsidP="005F1711">
      <w:pPr>
        <w:rPr>
          <w:rFonts w:cstheme="minorHAnsi"/>
          <w:sz w:val="22"/>
          <w:szCs w:val="22"/>
        </w:rPr>
      </w:pPr>
    </w:p>
    <w:p w14:paraId="30642F9E" w14:textId="0E8398F8" w:rsidR="007F3141" w:rsidRDefault="007F3141" w:rsidP="005F1711">
      <w:pPr>
        <w:rPr>
          <w:rFonts w:cstheme="minorHAnsi"/>
          <w:sz w:val="22"/>
          <w:szCs w:val="22"/>
        </w:rPr>
      </w:pPr>
    </w:p>
    <w:p w14:paraId="69900A07" w14:textId="77777777" w:rsidR="007F3141" w:rsidRPr="006D7451" w:rsidRDefault="007F3141" w:rsidP="005F1711">
      <w:pPr>
        <w:rPr>
          <w:rFonts w:cstheme="minorHAnsi"/>
          <w:sz w:val="22"/>
          <w:szCs w:val="22"/>
        </w:rPr>
      </w:pPr>
    </w:p>
    <w:p w14:paraId="12073DF9" w14:textId="196C4C02" w:rsidR="00BF3184" w:rsidRPr="006D7451" w:rsidRDefault="00BF3184" w:rsidP="006440AD">
      <w:pPr>
        <w:jc w:val="center"/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(LPOS Equality, Diversity and Inclusion Policy: </w:t>
      </w:r>
      <w:r w:rsidR="00C64571">
        <w:rPr>
          <w:rFonts w:cstheme="minorHAnsi"/>
          <w:sz w:val="22"/>
          <w:szCs w:val="22"/>
        </w:rPr>
        <w:t>August</w:t>
      </w:r>
      <w:r w:rsidRPr="006D7451">
        <w:rPr>
          <w:rFonts w:cstheme="minorHAnsi"/>
          <w:sz w:val="22"/>
          <w:szCs w:val="22"/>
        </w:rPr>
        <w:t xml:space="preserve"> 202</w:t>
      </w:r>
      <w:r w:rsidR="00424430">
        <w:rPr>
          <w:rFonts w:cstheme="minorHAnsi"/>
          <w:sz w:val="22"/>
          <w:szCs w:val="22"/>
        </w:rPr>
        <w:t>5</w:t>
      </w:r>
      <w:r w:rsidRPr="006D7451">
        <w:rPr>
          <w:rFonts w:cstheme="minorHAnsi"/>
          <w:sz w:val="22"/>
          <w:szCs w:val="22"/>
        </w:rPr>
        <w:t>)</w:t>
      </w:r>
    </w:p>
    <w:p w14:paraId="3043A0EF" w14:textId="200E1AD1" w:rsidR="005F1711" w:rsidRPr="006D7451" w:rsidRDefault="00BF3184" w:rsidP="00BF3184">
      <w:pPr>
        <w:jc w:val="center"/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Page 1</w:t>
      </w:r>
    </w:p>
    <w:p w14:paraId="1D26108A" w14:textId="77777777" w:rsidR="007F3141" w:rsidRDefault="007F3141" w:rsidP="005F1711">
      <w:pPr>
        <w:rPr>
          <w:rFonts w:cstheme="minorHAnsi"/>
          <w:b/>
          <w:bCs/>
          <w:sz w:val="22"/>
          <w:szCs w:val="22"/>
        </w:rPr>
      </w:pPr>
    </w:p>
    <w:p w14:paraId="1305FDFE" w14:textId="7863D67C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  <w:r w:rsidRPr="006D7451">
        <w:rPr>
          <w:rFonts w:cstheme="minorHAnsi"/>
          <w:b/>
          <w:bCs/>
          <w:sz w:val="22"/>
          <w:szCs w:val="22"/>
        </w:rPr>
        <w:t>Aims</w:t>
      </w:r>
    </w:p>
    <w:p w14:paraId="56750667" w14:textId="77777777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</w:p>
    <w:p w14:paraId="01CFC01D" w14:textId="6487A4FF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LPOS recognises and values the diversity of its members, associates</w:t>
      </w:r>
      <w:r w:rsidR="002D582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patrons</w:t>
      </w:r>
      <w:r w:rsidR="002D582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it is the intention of the society to ensure that no current or potential members, trustees</w:t>
      </w:r>
      <w:r w:rsidR="002D582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or volunteers are treated less fairly as a result of discrimination; whether intentional or unintentional, direct or indirect. Membership is open to </w:t>
      </w:r>
      <w:r w:rsidR="003F27C2">
        <w:rPr>
          <w:rFonts w:cstheme="minorHAnsi"/>
          <w:sz w:val="22"/>
          <w:szCs w:val="22"/>
        </w:rPr>
        <w:t>anyone</w:t>
      </w:r>
      <w:r w:rsidRPr="006D7451">
        <w:rPr>
          <w:rFonts w:cstheme="minorHAnsi"/>
          <w:sz w:val="22"/>
          <w:szCs w:val="22"/>
        </w:rPr>
        <w:t xml:space="preserve"> over 16 years of age regardless of the factors listed above.  </w:t>
      </w:r>
    </w:p>
    <w:p w14:paraId="55B6E055" w14:textId="77777777" w:rsidR="00EE7AD8" w:rsidRDefault="00EE7AD8" w:rsidP="005F1711">
      <w:pPr>
        <w:rPr>
          <w:rFonts w:cstheme="minorHAnsi"/>
          <w:sz w:val="22"/>
          <w:szCs w:val="22"/>
        </w:rPr>
      </w:pPr>
    </w:p>
    <w:p w14:paraId="50DF8EE6" w14:textId="078A0A39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We aim to create a safe and welcoming environment for everyone, giving people from different backgrounds and experiences the opportunity to learn from one another.  </w:t>
      </w:r>
    </w:p>
    <w:p w14:paraId="21C004DF" w14:textId="5E87A658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150554D0" w14:textId="0893770C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67F9B9F8" w14:textId="62838A10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  <w:r w:rsidRPr="006D7451">
        <w:rPr>
          <w:rFonts w:cstheme="minorHAnsi"/>
          <w:b/>
          <w:bCs/>
          <w:sz w:val="22"/>
          <w:szCs w:val="22"/>
        </w:rPr>
        <w:t>Responsibility</w:t>
      </w:r>
    </w:p>
    <w:p w14:paraId="6B54702F" w14:textId="2160BC41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</w:p>
    <w:p w14:paraId="6FE572D3" w14:textId="469AC2E7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LPOS welcomes and values the diversity of its members, creatives</w:t>
      </w:r>
      <w:r w:rsidR="00EE7AD8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</w:t>
      </w:r>
      <w:r w:rsidR="00EE7AD8">
        <w:rPr>
          <w:rFonts w:cstheme="minorHAnsi"/>
          <w:sz w:val="22"/>
          <w:szCs w:val="22"/>
        </w:rPr>
        <w:t>patrons,</w:t>
      </w:r>
      <w:r w:rsidRPr="006D7451">
        <w:rPr>
          <w:rFonts w:cstheme="minorHAnsi"/>
          <w:sz w:val="22"/>
          <w:szCs w:val="22"/>
        </w:rPr>
        <w:t xml:space="preserve"> and we believe </w:t>
      </w:r>
      <w:r w:rsidR="005A6841">
        <w:rPr>
          <w:rFonts w:cstheme="minorHAnsi"/>
          <w:sz w:val="22"/>
          <w:szCs w:val="22"/>
        </w:rPr>
        <w:t xml:space="preserve">that </w:t>
      </w:r>
      <w:r w:rsidRPr="006D7451">
        <w:rPr>
          <w:rFonts w:cstheme="minorHAnsi"/>
          <w:sz w:val="22"/>
          <w:szCs w:val="22"/>
        </w:rPr>
        <w:t>everyone has the right to be treated fairly, equitably</w:t>
      </w:r>
      <w:r w:rsidR="00D45266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with respect. Creating a diverse and inclusive community of members is important</w:t>
      </w:r>
      <w:r w:rsidR="00DD1BAF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we will continue to review and improve our processes and understanding to ensure best practice.</w:t>
      </w:r>
    </w:p>
    <w:p w14:paraId="31EF45DB" w14:textId="4357B534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16CF7325" w14:textId="2F811175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05878621" w14:textId="61B19B2D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  <w:r w:rsidRPr="006D7451">
        <w:rPr>
          <w:rFonts w:cstheme="minorHAnsi"/>
          <w:b/>
          <w:bCs/>
          <w:sz w:val="22"/>
          <w:szCs w:val="22"/>
        </w:rPr>
        <w:t xml:space="preserve">Expectations and </w:t>
      </w:r>
      <w:r w:rsidR="00E96A60">
        <w:rPr>
          <w:rFonts w:cstheme="minorHAnsi"/>
          <w:b/>
          <w:bCs/>
          <w:sz w:val="22"/>
          <w:szCs w:val="22"/>
        </w:rPr>
        <w:t>co</w:t>
      </w:r>
      <w:r w:rsidRPr="006D7451">
        <w:rPr>
          <w:rFonts w:cstheme="minorHAnsi"/>
          <w:b/>
          <w:bCs/>
          <w:sz w:val="22"/>
          <w:szCs w:val="22"/>
        </w:rPr>
        <w:t>mmitments</w:t>
      </w:r>
    </w:p>
    <w:p w14:paraId="130172A9" w14:textId="3998846D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</w:p>
    <w:p w14:paraId="0838A75D" w14:textId="54C04D0B" w:rsidR="005F1711" w:rsidRPr="006D7451" w:rsidRDefault="00AE3EEE" w:rsidP="005F171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 will strive to p</w:t>
      </w:r>
      <w:r w:rsidR="005F1711" w:rsidRPr="006D7451">
        <w:rPr>
          <w:rFonts w:cstheme="minorHAnsi"/>
          <w:sz w:val="22"/>
          <w:szCs w:val="22"/>
        </w:rPr>
        <w:t>romote and encourage equality, diversity</w:t>
      </w:r>
      <w:r w:rsidR="00BD13E6">
        <w:rPr>
          <w:rFonts w:cstheme="minorHAnsi"/>
          <w:sz w:val="22"/>
          <w:szCs w:val="22"/>
        </w:rPr>
        <w:t>,</w:t>
      </w:r>
      <w:r w:rsidR="005F1711" w:rsidRPr="006D7451">
        <w:rPr>
          <w:rFonts w:cstheme="minorHAnsi"/>
          <w:sz w:val="22"/>
          <w:szCs w:val="22"/>
        </w:rPr>
        <w:t xml:space="preserve"> and inclusion</w:t>
      </w:r>
      <w:r w:rsidR="00BD13E6">
        <w:rPr>
          <w:rFonts w:cstheme="minorHAnsi"/>
          <w:sz w:val="22"/>
          <w:szCs w:val="22"/>
        </w:rPr>
        <w:t>,</w:t>
      </w:r>
      <w:r w:rsidR="005F1711" w:rsidRPr="006D7451">
        <w:rPr>
          <w:rFonts w:cstheme="minorHAnsi"/>
          <w:sz w:val="22"/>
          <w:szCs w:val="22"/>
        </w:rPr>
        <w:t xml:space="preserve"> and </w:t>
      </w:r>
      <w:r w:rsidR="00BD13E6">
        <w:rPr>
          <w:rFonts w:cstheme="minorHAnsi"/>
          <w:sz w:val="22"/>
          <w:szCs w:val="22"/>
        </w:rPr>
        <w:t xml:space="preserve">to </w:t>
      </w:r>
      <w:r w:rsidR="005F1711" w:rsidRPr="006D7451">
        <w:rPr>
          <w:rFonts w:cstheme="minorHAnsi"/>
          <w:sz w:val="22"/>
          <w:szCs w:val="22"/>
        </w:rPr>
        <w:t>create an environment</w:t>
      </w:r>
      <w:r w:rsidR="009C24C0">
        <w:rPr>
          <w:rFonts w:cstheme="minorHAnsi"/>
          <w:sz w:val="22"/>
          <w:szCs w:val="22"/>
        </w:rPr>
        <w:t xml:space="preserve"> within the society that is</w:t>
      </w:r>
      <w:r w:rsidR="005F1711" w:rsidRPr="006D7451">
        <w:rPr>
          <w:rFonts w:cstheme="minorHAnsi"/>
          <w:sz w:val="22"/>
          <w:szCs w:val="22"/>
        </w:rPr>
        <w:t xml:space="preserve"> free of discrimination.</w:t>
      </w:r>
    </w:p>
    <w:p w14:paraId="5220ECA1" w14:textId="5422B5F4" w:rsidR="005F1711" w:rsidRPr="006D7451" w:rsidRDefault="005F1711" w:rsidP="005F1711">
      <w:pPr>
        <w:rPr>
          <w:rFonts w:cstheme="minorHAnsi"/>
          <w:b/>
          <w:bCs/>
          <w:sz w:val="22"/>
          <w:szCs w:val="22"/>
        </w:rPr>
      </w:pPr>
    </w:p>
    <w:p w14:paraId="7701D8AF" w14:textId="238B9CD4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LPOS does not accept discrimination in any form. This includes</w:t>
      </w:r>
      <w:r w:rsidR="00532DF2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but is not limited to</w:t>
      </w:r>
      <w:r w:rsidR="00A02041">
        <w:rPr>
          <w:rFonts w:cstheme="minorHAnsi"/>
          <w:sz w:val="22"/>
          <w:szCs w:val="22"/>
        </w:rPr>
        <w:t>,</w:t>
      </w:r>
      <w:r w:rsidR="00145DFB">
        <w:rPr>
          <w:rFonts w:cstheme="minorHAnsi"/>
          <w:sz w:val="22"/>
          <w:szCs w:val="22"/>
        </w:rPr>
        <w:t xml:space="preserve"> v</w:t>
      </w:r>
      <w:r w:rsidRPr="006D7451">
        <w:rPr>
          <w:rFonts w:cstheme="minorHAnsi"/>
          <w:sz w:val="22"/>
          <w:szCs w:val="22"/>
        </w:rPr>
        <w:t>ictimisation, bullying</w:t>
      </w:r>
      <w:r w:rsidR="00A02041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or harassment</w:t>
      </w:r>
      <w:r w:rsidR="00A02041">
        <w:rPr>
          <w:rFonts w:cstheme="minorHAnsi"/>
          <w:sz w:val="22"/>
          <w:szCs w:val="22"/>
        </w:rPr>
        <w:t xml:space="preserve"> –</w:t>
      </w:r>
      <w:r w:rsidRPr="006D7451">
        <w:rPr>
          <w:rFonts w:cstheme="minorHAnsi"/>
          <w:sz w:val="22"/>
          <w:szCs w:val="22"/>
        </w:rPr>
        <w:t xml:space="preserve"> including verbal, written</w:t>
      </w:r>
      <w:r w:rsidR="00A02041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online</w:t>
      </w:r>
      <w:r w:rsidR="00A02041">
        <w:rPr>
          <w:rFonts w:cstheme="minorHAnsi"/>
          <w:sz w:val="22"/>
          <w:szCs w:val="22"/>
        </w:rPr>
        <w:t xml:space="preserve"> forms –</w:t>
      </w:r>
      <w:r w:rsidRPr="006D7451">
        <w:rPr>
          <w:rFonts w:cstheme="minorHAnsi"/>
          <w:sz w:val="22"/>
          <w:szCs w:val="22"/>
        </w:rPr>
        <w:t xml:space="preserve"> towards any of its members, creatives</w:t>
      </w:r>
      <w:r w:rsidR="00A02041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or audience</w:t>
      </w:r>
      <w:r w:rsidR="00A02041">
        <w:rPr>
          <w:rFonts w:cstheme="minorHAnsi"/>
          <w:sz w:val="22"/>
          <w:szCs w:val="22"/>
        </w:rPr>
        <w:t xml:space="preserve"> members</w:t>
      </w:r>
      <w:r w:rsidRPr="006D7451">
        <w:rPr>
          <w:rFonts w:cstheme="minorHAnsi"/>
          <w:sz w:val="22"/>
          <w:szCs w:val="22"/>
        </w:rPr>
        <w:t xml:space="preserve">.  </w:t>
      </w:r>
    </w:p>
    <w:p w14:paraId="77EC85E5" w14:textId="77777777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2F92AE32" w14:textId="77777777" w:rsidR="00E53050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We will treat all instances of discrimination very </w:t>
      </w:r>
      <w:proofErr w:type="gramStart"/>
      <w:r w:rsidRPr="006D7451">
        <w:rPr>
          <w:rFonts w:cstheme="minorHAnsi"/>
          <w:sz w:val="22"/>
          <w:szCs w:val="22"/>
        </w:rPr>
        <w:t xml:space="preserve">seriously, </w:t>
      </w:r>
      <w:r w:rsidR="00E53050">
        <w:rPr>
          <w:rFonts w:cstheme="minorHAnsi"/>
          <w:sz w:val="22"/>
          <w:szCs w:val="22"/>
        </w:rPr>
        <w:t>and</w:t>
      </w:r>
      <w:proofErr w:type="gramEnd"/>
      <w:r w:rsidR="00E53050">
        <w:rPr>
          <w:rFonts w:cstheme="minorHAnsi"/>
          <w:sz w:val="22"/>
          <w:szCs w:val="22"/>
        </w:rPr>
        <w:t xml:space="preserve"> will take</w:t>
      </w:r>
      <w:r w:rsidRPr="006D7451">
        <w:rPr>
          <w:rFonts w:cstheme="minorHAnsi"/>
          <w:sz w:val="22"/>
          <w:szCs w:val="22"/>
        </w:rPr>
        <w:t xml:space="preserve"> appropriate action. We have an appointed Inclusion, Equality and Diversity lead, whose role is to actively drive the aims of this policy and ensure it is adhered to.  </w:t>
      </w:r>
    </w:p>
    <w:p w14:paraId="6972B874" w14:textId="77777777" w:rsidR="00E53050" w:rsidRDefault="00E53050" w:rsidP="005F1711">
      <w:pPr>
        <w:rPr>
          <w:rFonts w:cstheme="minorHAnsi"/>
          <w:sz w:val="22"/>
          <w:szCs w:val="22"/>
        </w:rPr>
      </w:pPr>
    </w:p>
    <w:p w14:paraId="7FC27644" w14:textId="2CCB3B6D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The committee </w:t>
      </w:r>
      <w:r w:rsidR="00E53050">
        <w:rPr>
          <w:rFonts w:cstheme="minorHAnsi"/>
          <w:sz w:val="22"/>
          <w:szCs w:val="22"/>
        </w:rPr>
        <w:t xml:space="preserve">will </w:t>
      </w:r>
      <w:r w:rsidRPr="006D7451">
        <w:rPr>
          <w:rFonts w:cstheme="minorHAnsi"/>
          <w:sz w:val="22"/>
          <w:szCs w:val="22"/>
        </w:rPr>
        <w:t>promote Inclusion, Equality</w:t>
      </w:r>
      <w:r w:rsidR="00E53050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Diversity in all aspects of the society’s activities and will challenge views, dialogue</w:t>
      </w:r>
      <w:r w:rsidR="00E53050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the actions of others that are not in line with th</w:t>
      </w:r>
      <w:r w:rsidR="00E53050">
        <w:rPr>
          <w:rFonts w:cstheme="minorHAnsi"/>
          <w:sz w:val="22"/>
          <w:szCs w:val="22"/>
        </w:rPr>
        <w:t>is</w:t>
      </w:r>
      <w:r w:rsidRPr="006D7451">
        <w:rPr>
          <w:rFonts w:cstheme="minorHAnsi"/>
          <w:sz w:val="22"/>
          <w:szCs w:val="22"/>
        </w:rPr>
        <w:t xml:space="preserve"> policy. We </w:t>
      </w:r>
      <w:r w:rsidR="00EA4AF0">
        <w:rPr>
          <w:rFonts w:cstheme="minorHAnsi"/>
          <w:sz w:val="22"/>
          <w:szCs w:val="22"/>
        </w:rPr>
        <w:t xml:space="preserve">will </w:t>
      </w:r>
      <w:r w:rsidRPr="006D7451">
        <w:rPr>
          <w:rFonts w:cstheme="minorHAnsi"/>
          <w:sz w:val="22"/>
          <w:szCs w:val="22"/>
        </w:rPr>
        <w:t>take seriously complaints of bullying, harassment</w:t>
      </w:r>
      <w:r w:rsidR="00EA4AF0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unlawful discrimination.  </w:t>
      </w:r>
    </w:p>
    <w:p w14:paraId="0107AEF6" w14:textId="1ECFB397" w:rsidR="00BF3184" w:rsidRPr="006D7451" w:rsidRDefault="00BF3184" w:rsidP="005F1711">
      <w:pPr>
        <w:rPr>
          <w:rFonts w:cstheme="minorHAnsi"/>
          <w:sz w:val="22"/>
          <w:szCs w:val="22"/>
        </w:rPr>
      </w:pPr>
    </w:p>
    <w:p w14:paraId="02651C4C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726327FD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284CC725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766DBD8B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7DEA0139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042D196E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01140AF2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591DD4FA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1F845A53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4E19A204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0BBE3CCD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59124780" w14:textId="77777777" w:rsidR="00EA4AF0" w:rsidRDefault="00EA4AF0" w:rsidP="00BF3184">
      <w:pPr>
        <w:rPr>
          <w:rFonts w:cstheme="minorHAnsi"/>
          <w:sz w:val="22"/>
          <w:szCs w:val="22"/>
        </w:rPr>
      </w:pPr>
    </w:p>
    <w:p w14:paraId="5FB6D576" w14:textId="650B6BFC" w:rsidR="00BF3184" w:rsidRPr="006D7451" w:rsidRDefault="00BF3184" w:rsidP="006440AD">
      <w:pPr>
        <w:jc w:val="center"/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(LPOS Equality, Diversity and Inclusion Policy: </w:t>
      </w:r>
      <w:r w:rsidR="00C64571">
        <w:rPr>
          <w:rFonts w:cstheme="minorHAnsi"/>
          <w:sz w:val="22"/>
          <w:szCs w:val="22"/>
        </w:rPr>
        <w:t>August</w:t>
      </w:r>
      <w:r w:rsidRPr="006D7451">
        <w:rPr>
          <w:rFonts w:cstheme="minorHAnsi"/>
          <w:sz w:val="22"/>
          <w:szCs w:val="22"/>
        </w:rPr>
        <w:t xml:space="preserve"> 202</w:t>
      </w:r>
      <w:r w:rsidR="00424430">
        <w:rPr>
          <w:rFonts w:cstheme="minorHAnsi"/>
          <w:sz w:val="22"/>
          <w:szCs w:val="22"/>
        </w:rPr>
        <w:t>5</w:t>
      </w:r>
      <w:r w:rsidR="004648F1">
        <w:rPr>
          <w:rFonts w:cstheme="minorHAnsi"/>
          <w:sz w:val="22"/>
          <w:szCs w:val="22"/>
        </w:rPr>
        <w:t>)</w:t>
      </w:r>
    </w:p>
    <w:p w14:paraId="04280715" w14:textId="77777777" w:rsidR="00BF3184" w:rsidRPr="006D7451" w:rsidRDefault="00BF3184" w:rsidP="00BF3184">
      <w:pPr>
        <w:jc w:val="center"/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Page 2</w:t>
      </w:r>
    </w:p>
    <w:p w14:paraId="39CD9341" w14:textId="1E96E9C6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6EE0002B" w14:textId="5FA3FAD7" w:rsidR="005F1711" w:rsidRPr="00B86A22" w:rsidRDefault="005F1711" w:rsidP="005F1711">
      <w:pPr>
        <w:rPr>
          <w:rFonts w:cstheme="minorHAnsi"/>
          <w:b/>
          <w:bCs/>
          <w:sz w:val="22"/>
          <w:szCs w:val="22"/>
        </w:rPr>
      </w:pPr>
      <w:r w:rsidRPr="00B86A22">
        <w:rPr>
          <w:rFonts w:cstheme="minorHAnsi"/>
          <w:b/>
          <w:bCs/>
          <w:sz w:val="22"/>
          <w:szCs w:val="22"/>
        </w:rPr>
        <w:t>Equality of opportunity and access</w:t>
      </w:r>
    </w:p>
    <w:p w14:paraId="5B168DAD" w14:textId="77777777" w:rsidR="00B86A22" w:rsidRDefault="00B86A22" w:rsidP="005F1711">
      <w:pPr>
        <w:rPr>
          <w:rFonts w:cstheme="minorHAnsi"/>
          <w:sz w:val="22"/>
          <w:szCs w:val="22"/>
        </w:rPr>
      </w:pPr>
    </w:p>
    <w:p w14:paraId="74D9CD26" w14:textId="11694714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We acknowledge that some casting decisions </w:t>
      </w:r>
      <w:r w:rsidR="002B20BD">
        <w:rPr>
          <w:rFonts w:cstheme="minorHAnsi"/>
          <w:sz w:val="22"/>
          <w:szCs w:val="22"/>
        </w:rPr>
        <w:t>will necessarily be</w:t>
      </w:r>
      <w:r w:rsidRPr="006D7451">
        <w:rPr>
          <w:rFonts w:cstheme="minorHAnsi"/>
          <w:sz w:val="22"/>
          <w:szCs w:val="22"/>
        </w:rPr>
        <w:t xml:space="preserve"> based on requirements of </w:t>
      </w:r>
      <w:r w:rsidR="002B20BD">
        <w:rPr>
          <w:rFonts w:cstheme="minorHAnsi"/>
          <w:sz w:val="22"/>
          <w:szCs w:val="22"/>
        </w:rPr>
        <w:t>a production’s</w:t>
      </w:r>
      <w:r w:rsidRPr="006D7451">
        <w:rPr>
          <w:rFonts w:cstheme="minorHAnsi"/>
          <w:sz w:val="22"/>
          <w:szCs w:val="22"/>
        </w:rPr>
        <w:t xml:space="preserve"> script</w:t>
      </w:r>
      <w:r w:rsidR="002B20B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we will work to achieve equality of opportunity; not just in casting decisions</w:t>
      </w:r>
      <w:r w:rsidR="002B20B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but also when seeking new members, creatives</w:t>
      </w:r>
      <w:r w:rsidR="002B20B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backstage volunteers.</w:t>
      </w:r>
    </w:p>
    <w:p w14:paraId="68A65CF7" w14:textId="77777777" w:rsidR="002B20BD" w:rsidRDefault="002B20BD" w:rsidP="005F1711">
      <w:pPr>
        <w:rPr>
          <w:rFonts w:cstheme="minorHAnsi"/>
          <w:sz w:val="22"/>
          <w:szCs w:val="22"/>
        </w:rPr>
      </w:pPr>
    </w:p>
    <w:p w14:paraId="444FF27C" w14:textId="77777777" w:rsidR="002B20BD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The society will </w:t>
      </w:r>
      <w:r w:rsidR="002B20BD">
        <w:rPr>
          <w:rFonts w:cstheme="minorHAnsi"/>
          <w:sz w:val="22"/>
          <w:szCs w:val="22"/>
        </w:rPr>
        <w:t>strive</w:t>
      </w:r>
      <w:r w:rsidRPr="006D7451">
        <w:rPr>
          <w:rFonts w:cstheme="minorHAnsi"/>
          <w:sz w:val="22"/>
          <w:szCs w:val="22"/>
        </w:rPr>
        <w:t xml:space="preserve"> to meet access requirements for all our members, creatives</w:t>
      </w:r>
      <w:r w:rsidR="002B20B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audience</w:t>
      </w:r>
      <w:r w:rsidR="002B20BD">
        <w:rPr>
          <w:rFonts w:cstheme="minorHAnsi"/>
          <w:sz w:val="22"/>
          <w:szCs w:val="22"/>
        </w:rPr>
        <w:t xml:space="preserve"> members</w:t>
      </w:r>
      <w:r w:rsidRPr="006D7451">
        <w:rPr>
          <w:rFonts w:cstheme="minorHAnsi"/>
          <w:sz w:val="22"/>
          <w:szCs w:val="22"/>
        </w:rPr>
        <w:t xml:space="preserve">.  </w:t>
      </w:r>
    </w:p>
    <w:p w14:paraId="56A78AC6" w14:textId="77777777" w:rsidR="002B20BD" w:rsidRDefault="002B20BD" w:rsidP="005F1711">
      <w:pPr>
        <w:rPr>
          <w:rFonts w:cstheme="minorHAnsi"/>
          <w:sz w:val="22"/>
          <w:szCs w:val="22"/>
        </w:rPr>
      </w:pPr>
    </w:p>
    <w:p w14:paraId="629284ED" w14:textId="77777777" w:rsidR="002B20BD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We </w:t>
      </w:r>
      <w:r w:rsidR="002B20BD">
        <w:rPr>
          <w:rFonts w:cstheme="minorHAnsi"/>
          <w:sz w:val="22"/>
          <w:szCs w:val="22"/>
        </w:rPr>
        <w:t xml:space="preserve">will </w:t>
      </w:r>
      <w:r w:rsidRPr="006D7451">
        <w:rPr>
          <w:rFonts w:cstheme="minorHAnsi"/>
          <w:sz w:val="22"/>
          <w:szCs w:val="22"/>
        </w:rPr>
        <w:t>aim to ensure that our meetings, events, rehearsals</w:t>
      </w:r>
      <w:r w:rsidR="002B20BD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performance venues are accessible to all, including wheelchair users.</w:t>
      </w:r>
    </w:p>
    <w:p w14:paraId="3A97819D" w14:textId="77777777" w:rsidR="002B20BD" w:rsidRDefault="002B20BD" w:rsidP="005F1711">
      <w:pPr>
        <w:rPr>
          <w:rFonts w:cstheme="minorHAnsi"/>
          <w:sz w:val="22"/>
          <w:szCs w:val="22"/>
        </w:rPr>
      </w:pPr>
    </w:p>
    <w:p w14:paraId="20D3F182" w14:textId="77777777" w:rsidR="002B20BD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W</w:t>
      </w:r>
      <w:r w:rsidR="002B20BD">
        <w:rPr>
          <w:rFonts w:cstheme="minorHAnsi"/>
          <w:sz w:val="22"/>
          <w:szCs w:val="22"/>
        </w:rPr>
        <w:t>here required, w</w:t>
      </w:r>
      <w:r w:rsidRPr="006D7451">
        <w:rPr>
          <w:rFonts w:cstheme="minorHAnsi"/>
          <w:sz w:val="22"/>
          <w:szCs w:val="22"/>
        </w:rPr>
        <w:t xml:space="preserve">e </w:t>
      </w:r>
      <w:r w:rsidR="002B20BD">
        <w:rPr>
          <w:rFonts w:cstheme="minorHAnsi"/>
          <w:sz w:val="22"/>
          <w:szCs w:val="22"/>
        </w:rPr>
        <w:t>will</w:t>
      </w:r>
      <w:r w:rsidRPr="006D7451">
        <w:rPr>
          <w:rFonts w:cstheme="minorHAnsi"/>
          <w:sz w:val="22"/>
          <w:szCs w:val="22"/>
        </w:rPr>
        <w:t xml:space="preserve"> produce scripts with large fonts or provide audio versions.  </w:t>
      </w:r>
    </w:p>
    <w:p w14:paraId="4F90C58E" w14:textId="77777777" w:rsidR="002B20BD" w:rsidRDefault="002B20BD" w:rsidP="005F1711">
      <w:pPr>
        <w:rPr>
          <w:rFonts w:cstheme="minorHAnsi"/>
          <w:sz w:val="22"/>
          <w:szCs w:val="22"/>
        </w:rPr>
      </w:pPr>
    </w:p>
    <w:p w14:paraId="1973FA5E" w14:textId="530B0CC8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If </w:t>
      </w:r>
      <w:r w:rsidR="002B20BD">
        <w:rPr>
          <w:rFonts w:cstheme="minorHAnsi"/>
          <w:sz w:val="22"/>
          <w:szCs w:val="22"/>
        </w:rPr>
        <w:t xml:space="preserve">a member or associate has </w:t>
      </w:r>
      <w:r w:rsidRPr="006D7451">
        <w:rPr>
          <w:rFonts w:cstheme="minorHAnsi"/>
          <w:sz w:val="22"/>
          <w:szCs w:val="22"/>
        </w:rPr>
        <w:t xml:space="preserve">specific needs, we </w:t>
      </w:r>
      <w:r w:rsidR="002B20BD">
        <w:rPr>
          <w:rFonts w:cstheme="minorHAnsi"/>
          <w:sz w:val="22"/>
          <w:szCs w:val="22"/>
        </w:rPr>
        <w:t xml:space="preserve">will </w:t>
      </w:r>
      <w:r w:rsidRPr="006D7451">
        <w:rPr>
          <w:rFonts w:cstheme="minorHAnsi"/>
          <w:sz w:val="22"/>
          <w:szCs w:val="22"/>
        </w:rPr>
        <w:t xml:space="preserve">encourage </w:t>
      </w:r>
      <w:r w:rsidR="002B20BD">
        <w:rPr>
          <w:rFonts w:cstheme="minorHAnsi"/>
          <w:sz w:val="22"/>
          <w:szCs w:val="22"/>
        </w:rPr>
        <w:t>them</w:t>
      </w:r>
      <w:r w:rsidRPr="006D7451">
        <w:rPr>
          <w:rFonts w:cstheme="minorHAnsi"/>
          <w:sz w:val="22"/>
          <w:szCs w:val="22"/>
        </w:rPr>
        <w:t xml:space="preserve"> to tell us about </w:t>
      </w:r>
      <w:r w:rsidR="002B20BD">
        <w:rPr>
          <w:rFonts w:cstheme="minorHAnsi"/>
          <w:sz w:val="22"/>
          <w:szCs w:val="22"/>
        </w:rPr>
        <w:t>their</w:t>
      </w:r>
      <w:r w:rsidRPr="006D7451">
        <w:rPr>
          <w:rFonts w:cstheme="minorHAnsi"/>
          <w:sz w:val="22"/>
          <w:szCs w:val="22"/>
        </w:rPr>
        <w:t xml:space="preserve"> condition </w:t>
      </w:r>
      <w:r w:rsidR="002B20BD">
        <w:rPr>
          <w:rFonts w:cstheme="minorHAnsi"/>
          <w:sz w:val="22"/>
          <w:szCs w:val="22"/>
        </w:rPr>
        <w:t xml:space="preserve">(in confidence, if required) </w:t>
      </w:r>
      <w:r w:rsidRPr="006D7451">
        <w:rPr>
          <w:rFonts w:cstheme="minorHAnsi"/>
          <w:sz w:val="22"/>
          <w:szCs w:val="22"/>
        </w:rPr>
        <w:t>so that we can consider what reasonable adjustments can be put in place</w:t>
      </w:r>
      <w:r w:rsidR="002B20BD">
        <w:rPr>
          <w:rFonts w:cstheme="minorHAnsi"/>
          <w:sz w:val="22"/>
          <w:szCs w:val="22"/>
        </w:rPr>
        <w:t xml:space="preserve"> for them</w:t>
      </w:r>
      <w:r w:rsidRPr="006D7451">
        <w:rPr>
          <w:rFonts w:cstheme="minorHAnsi"/>
          <w:sz w:val="22"/>
          <w:szCs w:val="22"/>
        </w:rPr>
        <w:t>.</w:t>
      </w:r>
    </w:p>
    <w:p w14:paraId="13F1D850" w14:textId="40043397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7C3C04BA" w14:textId="258E4610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23BAE233" w14:textId="344E0343" w:rsidR="005F1711" w:rsidRPr="002546CD" w:rsidRDefault="005F1711" w:rsidP="005F1711">
      <w:pPr>
        <w:rPr>
          <w:rFonts w:cstheme="minorHAnsi"/>
          <w:b/>
          <w:bCs/>
          <w:sz w:val="22"/>
          <w:szCs w:val="22"/>
        </w:rPr>
      </w:pPr>
      <w:r w:rsidRPr="002546CD">
        <w:rPr>
          <w:rFonts w:cstheme="minorHAnsi"/>
          <w:b/>
          <w:bCs/>
          <w:sz w:val="22"/>
          <w:szCs w:val="22"/>
        </w:rPr>
        <w:t>LPOS expects all members and creatives to adhere to the following</w:t>
      </w:r>
      <w:r w:rsidR="00A16044">
        <w:rPr>
          <w:rFonts w:cstheme="minorHAnsi"/>
          <w:b/>
          <w:bCs/>
          <w:sz w:val="22"/>
          <w:szCs w:val="22"/>
        </w:rPr>
        <w:t xml:space="preserve"> commitments</w:t>
      </w:r>
      <w:r w:rsidRPr="002546CD">
        <w:rPr>
          <w:rFonts w:cstheme="minorHAnsi"/>
          <w:b/>
          <w:bCs/>
          <w:sz w:val="22"/>
          <w:szCs w:val="22"/>
        </w:rPr>
        <w:t>:</w:t>
      </w:r>
    </w:p>
    <w:p w14:paraId="061349AF" w14:textId="2CFE5F65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359E6E99" w14:textId="58D44796" w:rsidR="005F1711" w:rsidRPr="00A16044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Value all members of the society, audience members, creatives</w:t>
      </w:r>
      <w:r w:rsidR="00A16044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volunteers irrespective of </w:t>
      </w:r>
      <w:r w:rsidR="00A16044">
        <w:rPr>
          <w:rFonts w:cstheme="minorHAnsi"/>
          <w:sz w:val="22"/>
          <w:szCs w:val="22"/>
        </w:rPr>
        <w:t xml:space="preserve">their </w:t>
      </w:r>
      <w:r w:rsidRPr="006D7451">
        <w:rPr>
          <w:rFonts w:cstheme="minorHAnsi"/>
          <w:sz w:val="22"/>
          <w:szCs w:val="22"/>
        </w:rPr>
        <w:t>background, socio-economic status, physical attributes</w:t>
      </w:r>
      <w:r w:rsidR="00A16044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</w:t>
      </w:r>
      <w:r w:rsidRPr="00A16044">
        <w:rPr>
          <w:rFonts w:cstheme="minorHAnsi"/>
          <w:sz w:val="22"/>
          <w:szCs w:val="22"/>
        </w:rPr>
        <w:t>protected characteristics</w:t>
      </w:r>
      <w:r w:rsidR="00A16044">
        <w:rPr>
          <w:rFonts w:cstheme="minorHAnsi"/>
          <w:sz w:val="22"/>
          <w:szCs w:val="22"/>
        </w:rPr>
        <w:t xml:space="preserve"> (as listed on the first page of this document)</w:t>
      </w:r>
      <w:r w:rsidRPr="00A16044">
        <w:rPr>
          <w:rFonts w:cstheme="minorHAnsi"/>
          <w:sz w:val="22"/>
          <w:szCs w:val="22"/>
        </w:rPr>
        <w:t xml:space="preserve">. </w:t>
      </w:r>
    </w:p>
    <w:p w14:paraId="3FB27C2D" w14:textId="21850997" w:rsidR="005F1711" w:rsidRPr="006D7451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Treat each other fairly and with respect</w:t>
      </w:r>
      <w:r w:rsidR="00CF2052">
        <w:rPr>
          <w:rFonts w:cstheme="minorHAnsi"/>
          <w:sz w:val="22"/>
          <w:szCs w:val="22"/>
        </w:rPr>
        <w:t>.</w:t>
      </w:r>
    </w:p>
    <w:p w14:paraId="25FEFD94" w14:textId="12AAC5A2" w:rsidR="005F1711" w:rsidRPr="006D7451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Recognise and value the individuality of members of the </w:t>
      </w:r>
      <w:proofErr w:type="gramStart"/>
      <w:r w:rsidRPr="006D7451">
        <w:rPr>
          <w:rFonts w:cstheme="minorHAnsi"/>
          <w:sz w:val="22"/>
          <w:szCs w:val="22"/>
        </w:rPr>
        <w:t>society</w:t>
      </w:r>
      <w:r w:rsidR="00CF2052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</w:t>
      </w:r>
      <w:proofErr w:type="gramEnd"/>
      <w:r w:rsidRPr="006D7451">
        <w:rPr>
          <w:rFonts w:cstheme="minorHAnsi"/>
          <w:sz w:val="22"/>
          <w:szCs w:val="22"/>
        </w:rPr>
        <w:t xml:space="preserve"> ensure </w:t>
      </w:r>
      <w:r w:rsidR="00CF2052">
        <w:rPr>
          <w:rFonts w:cstheme="minorHAnsi"/>
          <w:sz w:val="22"/>
          <w:szCs w:val="22"/>
        </w:rPr>
        <w:t>that each</w:t>
      </w:r>
      <w:r w:rsidRPr="006D7451">
        <w:rPr>
          <w:rFonts w:cstheme="minorHAnsi"/>
          <w:sz w:val="22"/>
          <w:szCs w:val="22"/>
        </w:rPr>
        <w:t xml:space="preserve"> member receive</w:t>
      </w:r>
      <w:r w:rsidR="00CF2052">
        <w:rPr>
          <w:rFonts w:cstheme="minorHAnsi"/>
          <w:sz w:val="22"/>
          <w:szCs w:val="22"/>
        </w:rPr>
        <w:t>s</w:t>
      </w:r>
      <w:r w:rsidRPr="006D7451">
        <w:rPr>
          <w:rFonts w:cstheme="minorHAnsi"/>
          <w:sz w:val="22"/>
          <w:szCs w:val="22"/>
        </w:rPr>
        <w:t xml:space="preserve"> an</w:t>
      </w:r>
      <w:r w:rsidR="00CF2052">
        <w:rPr>
          <w:rFonts w:cstheme="minorHAnsi"/>
          <w:sz w:val="22"/>
          <w:szCs w:val="22"/>
        </w:rPr>
        <w:t>y</w:t>
      </w:r>
      <w:r w:rsidRPr="006D7451">
        <w:rPr>
          <w:rFonts w:cstheme="minorHAnsi"/>
          <w:sz w:val="22"/>
          <w:szCs w:val="22"/>
        </w:rPr>
        <w:t xml:space="preserve"> necessary support to participate in</w:t>
      </w:r>
      <w:r w:rsidR="00CF2052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access</w:t>
      </w:r>
      <w:r w:rsidR="00CF2052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all opportunities that membership of the society provides.</w:t>
      </w:r>
    </w:p>
    <w:p w14:paraId="047320AE" w14:textId="3A53E947" w:rsidR="005F1711" w:rsidRPr="006D7451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Make reasonable efforts and adjustments to remove barriers for individuals that may prevent them from participating in events, meetings</w:t>
      </w:r>
      <w:r w:rsidR="00D66D77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performances.</w:t>
      </w:r>
    </w:p>
    <w:p w14:paraId="7EED57F3" w14:textId="276F7725" w:rsidR="005F1711" w:rsidRPr="006D7451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Make reasonable efforts and adjustments to remove barriers for individuals that may wish to volunteer backstage</w:t>
      </w:r>
      <w:r w:rsidR="00D66D77">
        <w:rPr>
          <w:rFonts w:cstheme="minorHAnsi"/>
          <w:sz w:val="22"/>
          <w:szCs w:val="22"/>
        </w:rPr>
        <w:t xml:space="preserve"> (</w:t>
      </w:r>
      <w:r w:rsidRPr="006D7451">
        <w:rPr>
          <w:rFonts w:cstheme="minorHAnsi"/>
          <w:sz w:val="22"/>
          <w:szCs w:val="22"/>
        </w:rPr>
        <w:t>we recognise</w:t>
      </w:r>
      <w:r w:rsidR="00D66D77">
        <w:rPr>
          <w:rFonts w:cstheme="minorHAnsi"/>
          <w:sz w:val="22"/>
          <w:szCs w:val="22"/>
        </w:rPr>
        <w:t>, however,</w:t>
      </w:r>
      <w:r w:rsidRPr="006D7451">
        <w:rPr>
          <w:rFonts w:cstheme="minorHAnsi"/>
          <w:sz w:val="22"/>
          <w:szCs w:val="22"/>
        </w:rPr>
        <w:t xml:space="preserve"> that backstage is an area where safety is paramount, and we will conduct the necessary risk assessments to ensure the safest way to do this</w:t>
      </w:r>
      <w:r w:rsidR="00D66D77">
        <w:rPr>
          <w:rFonts w:cstheme="minorHAnsi"/>
          <w:sz w:val="22"/>
          <w:szCs w:val="22"/>
        </w:rPr>
        <w:t>)</w:t>
      </w:r>
      <w:r w:rsidRPr="006D7451">
        <w:rPr>
          <w:rFonts w:cstheme="minorHAnsi"/>
          <w:sz w:val="22"/>
          <w:szCs w:val="22"/>
        </w:rPr>
        <w:t xml:space="preserve">.  </w:t>
      </w:r>
    </w:p>
    <w:p w14:paraId="796DC765" w14:textId="10C5CFE8" w:rsidR="005F1711" w:rsidRPr="006D7451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Report </w:t>
      </w:r>
      <w:r w:rsidR="00D66D77">
        <w:rPr>
          <w:rFonts w:cstheme="minorHAnsi"/>
          <w:sz w:val="22"/>
          <w:szCs w:val="22"/>
        </w:rPr>
        <w:t>any</w:t>
      </w:r>
      <w:r w:rsidRPr="006D7451">
        <w:rPr>
          <w:rFonts w:cstheme="minorHAnsi"/>
          <w:sz w:val="22"/>
          <w:szCs w:val="22"/>
        </w:rPr>
        <w:t xml:space="preserve"> instances of </w:t>
      </w:r>
      <w:r w:rsidR="00D66D77">
        <w:rPr>
          <w:rFonts w:cstheme="minorHAnsi"/>
          <w:sz w:val="22"/>
          <w:szCs w:val="22"/>
        </w:rPr>
        <w:t xml:space="preserve">perceived </w:t>
      </w:r>
      <w:r w:rsidRPr="006D7451">
        <w:rPr>
          <w:rFonts w:cstheme="minorHAnsi"/>
          <w:sz w:val="22"/>
          <w:szCs w:val="22"/>
        </w:rPr>
        <w:t xml:space="preserve">discrimination to the committee.  </w:t>
      </w:r>
    </w:p>
    <w:p w14:paraId="50BEDF09" w14:textId="38381690" w:rsidR="005F1711" w:rsidRPr="006D7451" w:rsidRDefault="005F1711" w:rsidP="005F171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All members and creatives should actively encourage the promotion of the society as an inclusive and accessible community.  </w:t>
      </w:r>
    </w:p>
    <w:p w14:paraId="5AC6542C" w14:textId="2B68F680" w:rsidR="005F1711" w:rsidRPr="006D7451" w:rsidRDefault="005F1711" w:rsidP="005F1711">
      <w:pPr>
        <w:rPr>
          <w:rFonts w:cstheme="minorHAnsi"/>
          <w:sz w:val="22"/>
          <w:szCs w:val="22"/>
        </w:rPr>
      </w:pPr>
    </w:p>
    <w:p w14:paraId="2D415B71" w14:textId="77777777" w:rsidR="002546CD" w:rsidRDefault="002546CD" w:rsidP="005F1711">
      <w:pPr>
        <w:rPr>
          <w:rFonts w:cstheme="minorHAnsi"/>
          <w:sz w:val="22"/>
          <w:szCs w:val="22"/>
        </w:rPr>
      </w:pPr>
    </w:p>
    <w:p w14:paraId="69833A90" w14:textId="77777777" w:rsidR="002546CD" w:rsidRDefault="002546CD" w:rsidP="005F1711">
      <w:pPr>
        <w:rPr>
          <w:rFonts w:cstheme="minorHAnsi"/>
          <w:sz w:val="22"/>
          <w:szCs w:val="22"/>
        </w:rPr>
      </w:pPr>
    </w:p>
    <w:p w14:paraId="77068AF4" w14:textId="603A2EDA" w:rsidR="005F1711" w:rsidRPr="006D745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Inclusion, Equality</w:t>
      </w:r>
      <w:r w:rsidR="00787AA8">
        <w:rPr>
          <w:rFonts w:cstheme="minorHAnsi"/>
          <w:sz w:val="22"/>
          <w:szCs w:val="22"/>
        </w:rPr>
        <w:t>,</w:t>
      </w:r>
      <w:r w:rsidRPr="006D7451">
        <w:rPr>
          <w:rFonts w:cstheme="minorHAnsi"/>
          <w:sz w:val="22"/>
          <w:szCs w:val="22"/>
        </w:rPr>
        <w:t xml:space="preserve"> and Diversity Lead:</w:t>
      </w:r>
    </w:p>
    <w:p w14:paraId="101704ED" w14:textId="706821BB" w:rsidR="005F171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Katrina O’Neill</w:t>
      </w:r>
    </w:p>
    <w:p w14:paraId="65E2FBDE" w14:textId="77777777" w:rsidR="006440AD" w:rsidRPr="006D7451" w:rsidRDefault="006440AD" w:rsidP="005F1711">
      <w:pPr>
        <w:rPr>
          <w:rFonts w:cstheme="minorHAnsi"/>
          <w:sz w:val="22"/>
          <w:szCs w:val="22"/>
        </w:rPr>
      </w:pPr>
    </w:p>
    <w:p w14:paraId="387491ED" w14:textId="12A8CA5E" w:rsidR="005F1711" w:rsidRDefault="005F1711" w:rsidP="005F1711">
      <w:pPr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>Policy to be reviewed annually</w:t>
      </w:r>
      <w:r w:rsidR="006440AD">
        <w:rPr>
          <w:rFonts w:cstheme="minorHAnsi"/>
          <w:sz w:val="22"/>
          <w:szCs w:val="22"/>
        </w:rPr>
        <w:t>.</w:t>
      </w:r>
    </w:p>
    <w:p w14:paraId="34745DEF" w14:textId="65727924" w:rsidR="006440AD" w:rsidRPr="006440AD" w:rsidRDefault="006440AD" w:rsidP="005F1711">
      <w:pPr>
        <w:rPr>
          <w:rFonts w:cstheme="minorHAnsi"/>
          <w:b/>
          <w:bCs/>
          <w:sz w:val="22"/>
          <w:szCs w:val="22"/>
        </w:rPr>
      </w:pPr>
      <w:r w:rsidRPr="006440AD">
        <w:rPr>
          <w:rFonts w:cstheme="minorHAnsi"/>
          <w:b/>
          <w:bCs/>
          <w:sz w:val="22"/>
          <w:szCs w:val="22"/>
        </w:rPr>
        <w:t xml:space="preserve">Last review: </w:t>
      </w:r>
      <w:r w:rsidR="00424430">
        <w:rPr>
          <w:rFonts w:cstheme="minorHAnsi"/>
          <w:b/>
          <w:bCs/>
          <w:sz w:val="22"/>
          <w:szCs w:val="22"/>
        </w:rPr>
        <w:t>17</w:t>
      </w:r>
      <w:r w:rsidRPr="006440AD">
        <w:rPr>
          <w:rFonts w:cstheme="minorHAnsi"/>
          <w:b/>
          <w:bCs/>
          <w:sz w:val="22"/>
          <w:szCs w:val="22"/>
        </w:rPr>
        <w:t xml:space="preserve"> August 202</w:t>
      </w:r>
      <w:r w:rsidR="00424430">
        <w:rPr>
          <w:rFonts w:cstheme="minorHAnsi"/>
          <w:b/>
          <w:bCs/>
          <w:sz w:val="22"/>
          <w:szCs w:val="22"/>
        </w:rPr>
        <w:t>5</w:t>
      </w:r>
    </w:p>
    <w:p w14:paraId="30E54D72" w14:textId="73839423" w:rsidR="006440AD" w:rsidRPr="006440AD" w:rsidRDefault="006440AD" w:rsidP="005F1711">
      <w:pPr>
        <w:rPr>
          <w:rFonts w:cstheme="minorHAnsi"/>
          <w:b/>
          <w:bCs/>
          <w:sz w:val="22"/>
          <w:szCs w:val="22"/>
        </w:rPr>
      </w:pPr>
      <w:r w:rsidRPr="006440AD">
        <w:rPr>
          <w:rFonts w:cstheme="minorHAnsi"/>
          <w:b/>
          <w:bCs/>
          <w:sz w:val="22"/>
          <w:szCs w:val="22"/>
        </w:rPr>
        <w:t xml:space="preserve">Next review: </w:t>
      </w:r>
      <w:r w:rsidR="00424430">
        <w:rPr>
          <w:rFonts w:cstheme="minorHAnsi"/>
          <w:b/>
          <w:bCs/>
          <w:sz w:val="22"/>
          <w:szCs w:val="22"/>
        </w:rPr>
        <w:t>16</w:t>
      </w:r>
      <w:r w:rsidRPr="006440AD">
        <w:rPr>
          <w:rFonts w:cstheme="minorHAnsi"/>
          <w:b/>
          <w:bCs/>
          <w:sz w:val="22"/>
          <w:szCs w:val="22"/>
        </w:rPr>
        <w:t xml:space="preserve"> August 202</w:t>
      </w:r>
      <w:r w:rsidR="00424430">
        <w:rPr>
          <w:rFonts w:cstheme="minorHAnsi"/>
          <w:b/>
          <w:bCs/>
          <w:sz w:val="22"/>
          <w:szCs w:val="22"/>
        </w:rPr>
        <w:t>6</w:t>
      </w:r>
    </w:p>
    <w:p w14:paraId="45E238C5" w14:textId="77777777" w:rsidR="006440AD" w:rsidRPr="006D7451" w:rsidRDefault="006440AD" w:rsidP="005F1711">
      <w:pPr>
        <w:rPr>
          <w:rFonts w:cstheme="minorHAnsi"/>
          <w:sz w:val="22"/>
          <w:szCs w:val="22"/>
        </w:rPr>
      </w:pPr>
    </w:p>
    <w:p w14:paraId="7B24A21B" w14:textId="77777777" w:rsidR="00BF3184" w:rsidRPr="006D7451" w:rsidRDefault="00BF3184" w:rsidP="00BF3184">
      <w:pPr>
        <w:rPr>
          <w:rFonts w:cstheme="minorHAnsi"/>
          <w:sz w:val="22"/>
          <w:szCs w:val="22"/>
          <w:u w:val="single"/>
        </w:rPr>
      </w:pPr>
    </w:p>
    <w:p w14:paraId="476BE4E3" w14:textId="42CC613C" w:rsidR="00BF3184" w:rsidRPr="006D7451" w:rsidRDefault="00BF3184" w:rsidP="006440AD">
      <w:pPr>
        <w:jc w:val="center"/>
        <w:rPr>
          <w:rFonts w:cstheme="minorHAnsi"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(LPOS Equality, Diversity and Inclusion Policy: </w:t>
      </w:r>
      <w:r w:rsidR="00C64571">
        <w:rPr>
          <w:rFonts w:cstheme="minorHAnsi"/>
          <w:sz w:val="22"/>
          <w:szCs w:val="22"/>
        </w:rPr>
        <w:t>August</w:t>
      </w:r>
      <w:r w:rsidRPr="006D7451">
        <w:rPr>
          <w:rFonts w:cstheme="minorHAnsi"/>
          <w:sz w:val="22"/>
          <w:szCs w:val="22"/>
        </w:rPr>
        <w:t xml:space="preserve"> 202</w:t>
      </w:r>
      <w:r w:rsidR="00424430">
        <w:rPr>
          <w:rFonts w:cstheme="minorHAnsi"/>
          <w:sz w:val="22"/>
          <w:szCs w:val="22"/>
        </w:rPr>
        <w:t>5</w:t>
      </w:r>
      <w:r w:rsidRPr="006D7451">
        <w:rPr>
          <w:rFonts w:cstheme="minorHAnsi"/>
          <w:sz w:val="22"/>
          <w:szCs w:val="22"/>
        </w:rPr>
        <w:t>)</w:t>
      </w:r>
    </w:p>
    <w:p w14:paraId="327A3E53" w14:textId="7E340655" w:rsidR="005F1711" w:rsidRPr="006D7451" w:rsidRDefault="00BF3184" w:rsidP="002546CD">
      <w:pPr>
        <w:jc w:val="center"/>
        <w:rPr>
          <w:rFonts w:cstheme="minorHAnsi"/>
          <w:b/>
          <w:bCs/>
          <w:sz w:val="22"/>
          <w:szCs w:val="22"/>
        </w:rPr>
      </w:pPr>
      <w:r w:rsidRPr="006D7451">
        <w:rPr>
          <w:rFonts w:cstheme="minorHAnsi"/>
          <w:sz w:val="22"/>
          <w:szCs w:val="22"/>
        </w:rPr>
        <w:t xml:space="preserve">Page 3 </w:t>
      </w:r>
    </w:p>
    <w:sectPr w:rsidR="005F1711" w:rsidRPr="006D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5B1B"/>
    <w:multiLevelType w:val="hybridMultilevel"/>
    <w:tmpl w:val="36DE727C"/>
    <w:lvl w:ilvl="0" w:tplc="DAD23B3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530A"/>
    <w:multiLevelType w:val="hybridMultilevel"/>
    <w:tmpl w:val="F846190C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24090">
    <w:abstractNumId w:val="0"/>
  </w:num>
  <w:num w:numId="2" w16cid:durableId="177675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11"/>
    <w:rsid w:val="000310F8"/>
    <w:rsid w:val="00052B90"/>
    <w:rsid w:val="000676F7"/>
    <w:rsid w:val="00145DFB"/>
    <w:rsid w:val="002546CD"/>
    <w:rsid w:val="002B20BD"/>
    <w:rsid w:val="002B6935"/>
    <w:rsid w:val="002D582D"/>
    <w:rsid w:val="003B227A"/>
    <w:rsid w:val="003F27C2"/>
    <w:rsid w:val="00412240"/>
    <w:rsid w:val="00424430"/>
    <w:rsid w:val="00424CB5"/>
    <w:rsid w:val="004648F1"/>
    <w:rsid w:val="004B4C1B"/>
    <w:rsid w:val="00532DF2"/>
    <w:rsid w:val="005A6841"/>
    <w:rsid w:val="005C3498"/>
    <w:rsid w:val="005F1711"/>
    <w:rsid w:val="00602407"/>
    <w:rsid w:val="006440AD"/>
    <w:rsid w:val="00681436"/>
    <w:rsid w:val="006D7451"/>
    <w:rsid w:val="00787AA8"/>
    <w:rsid w:val="007F3141"/>
    <w:rsid w:val="0082467F"/>
    <w:rsid w:val="00995202"/>
    <w:rsid w:val="009B1BDC"/>
    <w:rsid w:val="009C24C0"/>
    <w:rsid w:val="00A02041"/>
    <w:rsid w:val="00A16044"/>
    <w:rsid w:val="00AE3EEE"/>
    <w:rsid w:val="00B86A22"/>
    <w:rsid w:val="00BD13E6"/>
    <w:rsid w:val="00BF033A"/>
    <w:rsid w:val="00BF3184"/>
    <w:rsid w:val="00C64571"/>
    <w:rsid w:val="00C73EE7"/>
    <w:rsid w:val="00CF2052"/>
    <w:rsid w:val="00D45266"/>
    <w:rsid w:val="00D66D77"/>
    <w:rsid w:val="00D90AEB"/>
    <w:rsid w:val="00DA43D7"/>
    <w:rsid w:val="00DD1BAF"/>
    <w:rsid w:val="00DF4978"/>
    <w:rsid w:val="00E53050"/>
    <w:rsid w:val="00E96A60"/>
    <w:rsid w:val="00EA4AF0"/>
    <w:rsid w:val="00EE7AD8"/>
    <w:rsid w:val="00F457F1"/>
    <w:rsid w:val="00F6621E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B65B"/>
  <w15:chartTrackingRefBased/>
  <w15:docId w15:val="{755690C5-0D2F-D842-9876-286400E1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O'Neill</dc:creator>
  <cp:keywords/>
  <dc:description/>
  <cp:lastModifiedBy>Jasmine Wickens</cp:lastModifiedBy>
  <cp:revision>2</cp:revision>
  <cp:lastPrinted>2024-01-04T21:15:00Z</cp:lastPrinted>
  <dcterms:created xsi:type="dcterms:W3CDTF">2025-08-17T15:28:00Z</dcterms:created>
  <dcterms:modified xsi:type="dcterms:W3CDTF">2025-08-17T15:28:00Z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2023-11-28T20:17:48Z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d34dea84-7041-404d-aad1-9584f04ed6d5</vt:lpwstr>
  </property>
  <property fmtid="{D5CDD505-2E9C-101B-9397-08002B2CF9AE}" pid="8" name="MSIP_Label_1384b6f1-2a55-4aeb-ad8e-a7fb5468eb36_ContentBits">
    <vt:lpwstr>0</vt:lpwstr>
  </property>
</Properties>
</file>